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DC" w:rsidRPr="00E7605E" w:rsidRDefault="00E518A9" w:rsidP="00E518A9">
      <w:pPr>
        <w:rPr>
          <w:b/>
          <w:sz w:val="28"/>
          <w:szCs w:val="28"/>
        </w:rPr>
      </w:pPr>
      <w:bookmarkStart w:id="0" w:name="_GoBack"/>
      <w:bookmarkEnd w:id="0"/>
      <w:r w:rsidRPr="00E518A9"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1679331" cy="1394844"/>
            <wp:effectExtent l="0" t="0" r="0" b="0"/>
            <wp:docPr id="1" name="Imagen 1" descr="C:\Users\Usuario\Desktop\foto curricul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 curricul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38" cy="1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0DC" w:rsidRPr="00E7605E">
        <w:rPr>
          <w:b/>
          <w:sz w:val="28"/>
          <w:szCs w:val="28"/>
        </w:rPr>
        <w:t>MANUEL QUIROGA CLÉRIGO</w:t>
      </w:r>
    </w:p>
    <w:p w:rsidR="00F140DC" w:rsidRPr="00E7605E" w:rsidRDefault="00F140DC" w:rsidP="008B2B81">
      <w:pPr>
        <w:jc w:val="center"/>
        <w:rPr>
          <w:sz w:val="24"/>
          <w:szCs w:val="24"/>
        </w:rPr>
      </w:pPr>
      <w:r w:rsidRPr="00E7605E">
        <w:rPr>
          <w:sz w:val="24"/>
          <w:szCs w:val="24"/>
        </w:rPr>
        <w:t>(Poeta.  Madrid 1945-2020)</w:t>
      </w:r>
    </w:p>
    <w:p w:rsidR="00F140DC" w:rsidRDefault="00470F32" w:rsidP="002067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p w:rsidR="00206765" w:rsidRPr="00206765" w:rsidRDefault="00F140DC" w:rsidP="002067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BREVE </w:t>
      </w:r>
      <w:r w:rsidR="00206765" w:rsidRPr="00206765">
        <w:rPr>
          <w:b/>
          <w:sz w:val="24"/>
          <w:szCs w:val="24"/>
        </w:rPr>
        <w:t>CURRICULUM VITAE</w:t>
      </w:r>
    </w:p>
    <w:p w:rsidR="00F140DC" w:rsidRPr="00E7605E" w:rsidRDefault="00F140DC" w:rsidP="00206765">
      <w:pPr>
        <w:rPr>
          <w:sz w:val="22"/>
          <w:szCs w:val="22"/>
        </w:rPr>
      </w:pPr>
      <w:r w:rsidRPr="00E7605E">
        <w:rPr>
          <w:sz w:val="22"/>
          <w:szCs w:val="22"/>
        </w:rPr>
        <w:t>Doctor en Ciencias Políticas y Sociología</w:t>
      </w:r>
    </w:p>
    <w:p w:rsidR="00F140DC" w:rsidRDefault="00F140DC" w:rsidP="00206765">
      <w:pPr>
        <w:rPr>
          <w:sz w:val="22"/>
          <w:szCs w:val="22"/>
        </w:rPr>
      </w:pPr>
      <w:r w:rsidRPr="00E7605E">
        <w:rPr>
          <w:sz w:val="22"/>
          <w:szCs w:val="22"/>
        </w:rPr>
        <w:t xml:space="preserve">Poeta, crítico literario, </w:t>
      </w:r>
      <w:r w:rsidR="00E7605E" w:rsidRPr="00E7605E">
        <w:rPr>
          <w:sz w:val="22"/>
          <w:szCs w:val="22"/>
        </w:rPr>
        <w:t xml:space="preserve">autor </w:t>
      </w:r>
      <w:r w:rsidR="00E7605E">
        <w:rPr>
          <w:sz w:val="22"/>
          <w:szCs w:val="22"/>
        </w:rPr>
        <w:t xml:space="preserve">de </w:t>
      </w:r>
      <w:r w:rsidRPr="00E7605E">
        <w:rPr>
          <w:sz w:val="22"/>
          <w:szCs w:val="22"/>
        </w:rPr>
        <w:t>narra</w:t>
      </w:r>
      <w:r w:rsidR="00E7605E">
        <w:rPr>
          <w:sz w:val="22"/>
          <w:szCs w:val="22"/>
        </w:rPr>
        <w:t>tiva</w:t>
      </w:r>
      <w:r w:rsidRPr="00E7605E">
        <w:rPr>
          <w:sz w:val="22"/>
          <w:szCs w:val="22"/>
        </w:rPr>
        <w:t xml:space="preserve"> y </w:t>
      </w:r>
      <w:r w:rsidR="00E7605E">
        <w:rPr>
          <w:sz w:val="22"/>
          <w:szCs w:val="22"/>
        </w:rPr>
        <w:t>teatro</w:t>
      </w:r>
    </w:p>
    <w:p w:rsidR="00A264A2" w:rsidRDefault="00A264A2" w:rsidP="00206765">
      <w:pPr>
        <w:rPr>
          <w:sz w:val="22"/>
          <w:szCs w:val="22"/>
        </w:rPr>
      </w:pPr>
    </w:p>
    <w:p w:rsidR="00E7605E" w:rsidRPr="00087D12" w:rsidRDefault="00E7605E" w:rsidP="00206765">
      <w:pPr>
        <w:rPr>
          <w:rFonts w:ascii="Book Antiqua" w:hAnsi="Book Antiqua"/>
          <w:b/>
          <w:i/>
          <w:sz w:val="28"/>
          <w:szCs w:val="28"/>
        </w:rPr>
      </w:pPr>
      <w:r w:rsidRPr="00087D12">
        <w:rPr>
          <w:rFonts w:ascii="Book Antiqua" w:hAnsi="Book Antiqua"/>
          <w:b/>
          <w:i/>
          <w:sz w:val="28"/>
          <w:szCs w:val="28"/>
        </w:rPr>
        <w:t>Libros de poesía publicados:</w:t>
      </w:r>
    </w:p>
    <w:p w:rsidR="00A264A2" w:rsidRDefault="00A264A2" w:rsidP="00206765">
      <w:pPr>
        <w:rPr>
          <w:rFonts w:cstheme="minorHAnsi"/>
          <w:sz w:val="24"/>
          <w:szCs w:val="24"/>
        </w:rPr>
      </w:pPr>
      <w:r w:rsidRPr="00087D12">
        <w:rPr>
          <w:rFonts w:cstheme="minorHAnsi"/>
          <w:b/>
          <w:sz w:val="24"/>
          <w:szCs w:val="24"/>
        </w:rPr>
        <w:t>Homenaje a Neruda</w:t>
      </w:r>
      <w:r>
        <w:rPr>
          <w:rFonts w:cstheme="minorHAnsi"/>
          <w:sz w:val="24"/>
          <w:szCs w:val="24"/>
        </w:rPr>
        <w:t>. Comunicación literaria de autores, Bilbao 1973.</w:t>
      </w:r>
    </w:p>
    <w:p w:rsidR="004F3E49" w:rsidRDefault="004F3E49" w:rsidP="00206765">
      <w:pPr>
        <w:rPr>
          <w:rFonts w:cstheme="minorHAnsi"/>
          <w:sz w:val="24"/>
          <w:szCs w:val="24"/>
        </w:rPr>
      </w:pPr>
      <w:r w:rsidRPr="00087D12">
        <w:rPr>
          <w:rFonts w:cstheme="minorHAnsi"/>
          <w:b/>
          <w:sz w:val="24"/>
          <w:szCs w:val="24"/>
        </w:rPr>
        <w:t>Fuimos pájaros rotos</w:t>
      </w:r>
      <w:r>
        <w:rPr>
          <w:rFonts w:cstheme="minorHAnsi"/>
          <w:sz w:val="24"/>
          <w:szCs w:val="24"/>
        </w:rPr>
        <w:t>, Ámbito literario, Barcelona, 1980.</w:t>
      </w:r>
    </w:p>
    <w:p w:rsidR="004F3E49" w:rsidRDefault="004F3E49" w:rsidP="00206765">
      <w:pPr>
        <w:rPr>
          <w:rFonts w:cstheme="minorHAnsi"/>
          <w:sz w:val="24"/>
          <w:szCs w:val="24"/>
        </w:rPr>
      </w:pPr>
      <w:r w:rsidRPr="00087D12">
        <w:rPr>
          <w:rFonts w:cstheme="minorHAnsi"/>
          <w:b/>
          <w:sz w:val="24"/>
          <w:szCs w:val="24"/>
        </w:rPr>
        <w:t>Vigía,</w:t>
      </w:r>
      <w:r>
        <w:rPr>
          <w:rFonts w:cstheme="minorHAnsi"/>
          <w:sz w:val="24"/>
          <w:szCs w:val="24"/>
        </w:rPr>
        <w:t xml:space="preserve"> Ediciones Papuras, Querétaro, México, 1997.</w:t>
      </w:r>
    </w:p>
    <w:p w:rsidR="004F3E49" w:rsidRDefault="00087D12" w:rsidP="00206765">
      <w:pPr>
        <w:rPr>
          <w:rFonts w:cstheme="minorHAnsi"/>
          <w:sz w:val="24"/>
          <w:szCs w:val="24"/>
        </w:rPr>
      </w:pPr>
      <w:r w:rsidRPr="00087D12">
        <w:rPr>
          <w:rFonts w:cstheme="minorHAnsi"/>
          <w:b/>
          <w:sz w:val="24"/>
          <w:szCs w:val="24"/>
        </w:rPr>
        <w:t>De varia España</w:t>
      </w:r>
      <w:r>
        <w:rPr>
          <w:rFonts w:cstheme="minorHAnsi"/>
          <w:sz w:val="24"/>
          <w:szCs w:val="24"/>
        </w:rPr>
        <w:t>, Ediciones La rana, México, 1997.</w:t>
      </w:r>
    </w:p>
    <w:p w:rsidR="00087D12" w:rsidRDefault="00087D12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De Morelia callada</w:t>
      </w:r>
      <w:r>
        <w:rPr>
          <w:rFonts w:cstheme="minorHAnsi"/>
          <w:sz w:val="24"/>
          <w:szCs w:val="24"/>
        </w:rPr>
        <w:t>, Ediciones Rialp, colección Adonáis, Madrid, 1997.</w:t>
      </w:r>
    </w:p>
    <w:p w:rsidR="00087D12" w:rsidRDefault="00087D12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Los jardines latinos</w:t>
      </w:r>
      <w:r>
        <w:rPr>
          <w:rFonts w:cstheme="minorHAnsi"/>
          <w:sz w:val="24"/>
          <w:szCs w:val="24"/>
        </w:rPr>
        <w:t>, E</w:t>
      </w:r>
      <w:r w:rsidR="001732DF">
        <w:rPr>
          <w:rFonts w:cstheme="minorHAnsi"/>
          <w:sz w:val="24"/>
          <w:szCs w:val="24"/>
        </w:rPr>
        <w:t>diciones Endy</w:t>
      </w:r>
      <w:r>
        <w:rPr>
          <w:rFonts w:cstheme="minorHAnsi"/>
          <w:sz w:val="24"/>
          <w:szCs w:val="24"/>
        </w:rPr>
        <w:t>mión, Madrid, 1998.</w:t>
      </w:r>
    </w:p>
    <w:p w:rsidR="00087D12" w:rsidRDefault="00087D12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Versos de amanecer y acabamiento</w:t>
      </w:r>
      <w:r>
        <w:rPr>
          <w:rFonts w:cstheme="minorHAnsi"/>
          <w:sz w:val="24"/>
          <w:szCs w:val="24"/>
        </w:rPr>
        <w:t xml:space="preserve">, Ulises, Toledo, </w:t>
      </w:r>
      <w:r w:rsidR="00F74BB7">
        <w:rPr>
          <w:rFonts w:cstheme="minorHAnsi"/>
          <w:sz w:val="24"/>
          <w:szCs w:val="24"/>
        </w:rPr>
        <w:t>1998.</w:t>
      </w:r>
    </w:p>
    <w:p w:rsidR="00F74BB7" w:rsidRDefault="00EE0E03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 varia España </w:t>
      </w:r>
      <w:r>
        <w:rPr>
          <w:rFonts w:cstheme="minorHAnsi"/>
          <w:sz w:val="24"/>
          <w:szCs w:val="24"/>
        </w:rPr>
        <w:t>(Antología), Gobierno de Guanajuato, México, 1998.</w:t>
      </w:r>
    </w:p>
    <w:p w:rsidR="00EE0E03" w:rsidRDefault="00EE0E03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Intima Frontera</w:t>
      </w:r>
      <w:r>
        <w:rPr>
          <w:rFonts w:cstheme="minorHAnsi"/>
          <w:sz w:val="24"/>
          <w:szCs w:val="24"/>
        </w:rPr>
        <w:t>, Ediciones Torremozas (Los cuadernos de Olalla), Madrid, 1999.</w:t>
      </w:r>
    </w:p>
    <w:p w:rsidR="006F48D3" w:rsidRDefault="00EE0E03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Desolaciones tardías</w:t>
      </w:r>
      <w:r>
        <w:rPr>
          <w:rFonts w:cstheme="minorHAnsi"/>
          <w:sz w:val="24"/>
          <w:szCs w:val="24"/>
        </w:rPr>
        <w:t>, Artistas de cobre, (Colección Off), Córdoba, 2000.</w:t>
      </w:r>
    </w:p>
    <w:p w:rsidR="006F48D3" w:rsidRDefault="006F48D3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Las batallas de octubre</w:t>
      </w:r>
      <w:r>
        <w:rPr>
          <w:rFonts w:cstheme="minorHAnsi"/>
          <w:sz w:val="24"/>
          <w:szCs w:val="24"/>
        </w:rPr>
        <w:t>, Plaza &amp; Janés, (Debolsillo), Barcelona, 2002.</w:t>
      </w:r>
    </w:p>
    <w:p w:rsidR="00EE0E03" w:rsidRDefault="006F48D3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Mundo mudo (la aventura de manila)</w:t>
      </w:r>
      <w:r>
        <w:rPr>
          <w:rFonts w:cstheme="minorHAnsi"/>
          <w:sz w:val="24"/>
          <w:szCs w:val="24"/>
        </w:rPr>
        <w:t xml:space="preserve">, Revista Hérmes, </w:t>
      </w:r>
      <w:r w:rsidRPr="006F48D3">
        <w:rPr>
          <w:rFonts w:cstheme="minorHAnsi"/>
          <w:sz w:val="24"/>
          <w:szCs w:val="24"/>
        </w:rPr>
        <w:t>Toledo, 2004</w:t>
      </w:r>
      <w:r>
        <w:rPr>
          <w:rFonts w:cstheme="minorHAnsi"/>
          <w:sz w:val="24"/>
          <w:szCs w:val="24"/>
        </w:rPr>
        <w:t>.</w:t>
      </w:r>
    </w:p>
    <w:p w:rsidR="006F48D3" w:rsidRDefault="001E0F15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Leve historia sin trenes</w:t>
      </w:r>
      <w:r>
        <w:rPr>
          <w:rFonts w:cstheme="minorHAnsi"/>
          <w:sz w:val="24"/>
          <w:szCs w:val="24"/>
        </w:rPr>
        <w:t>, Ediciones 3 de Agosto, Logroño, 2006.</w:t>
      </w:r>
    </w:p>
    <w:p w:rsidR="001E0F15" w:rsidRDefault="001E0F15" w:rsidP="00206765">
      <w:pPr>
        <w:rPr>
          <w:rFonts w:cstheme="minorHAnsi"/>
          <w:sz w:val="24"/>
          <w:szCs w:val="24"/>
        </w:rPr>
      </w:pPr>
      <w:r w:rsidRPr="001E0F15">
        <w:rPr>
          <w:rFonts w:cstheme="minorHAnsi"/>
          <w:b/>
          <w:sz w:val="24"/>
          <w:szCs w:val="24"/>
        </w:rPr>
        <w:t>Planeta clandestino</w:t>
      </w:r>
      <w:r>
        <w:rPr>
          <w:rFonts w:cstheme="minorHAnsi"/>
          <w:sz w:val="24"/>
          <w:szCs w:val="24"/>
        </w:rPr>
        <w:t>, ¿Ediciones 3 de Agosto?, Logroño, 2006.</w:t>
      </w:r>
    </w:p>
    <w:p w:rsidR="001E0F15" w:rsidRDefault="001E0F15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Crónica de aves (El viaje a Chile)</w:t>
      </w:r>
      <w:r>
        <w:rPr>
          <w:rFonts w:cstheme="minorHAnsi"/>
          <w:sz w:val="24"/>
          <w:szCs w:val="24"/>
        </w:rPr>
        <w:t>, Biblioteca C y H, Barcelona, 2007.</w:t>
      </w:r>
    </w:p>
    <w:p w:rsidR="001E0F15" w:rsidRDefault="00584F6F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Los afectos me</w:t>
      </w:r>
      <w:r w:rsidR="001E0F15">
        <w:rPr>
          <w:rFonts w:cstheme="minorHAnsi"/>
          <w:b/>
          <w:sz w:val="24"/>
          <w:szCs w:val="24"/>
        </w:rPr>
        <w:t>tódicos</w:t>
      </w:r>
      <w:r w:rsidR="001E0F15">
        <w:rPr>
          <w:rFonts w:cstheme="minorHAnsi"/>
          <w:sz w:val="24"/>
          <w:szCs w:val="24"/>
        </w:rPr>
        <w:t>, Visión, Madrid, 2008.</w:t>
      </w:r>
    </w:p>
    <w:p w:rsidR="001E0F15" w:rsidRDefault="001E0F15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Carta de la Campan(i)a</w:t>
      </w:r>
      <w:r>
        <w:rPr>
          <w:rFonts w:cstheme="minorHAnsi"/>
          <w:sz w:val="24"/>
          <w:szCs w:val="24"/>
        </w:rPr>
        <w:t>, Aebius, Madrid, 2010.</w:t>
      </w:r>
    </w:p>
    <w:p w:rsidR="008A4F8F" w:rsidRDefault="008A4F8F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Páginas de un diario</w:t>
      </w:r>
      <w:r>
        <w:rPr>
          <w:rFonts w:cstheme="minorHAnsi"/>
          <w:sz w:val="24"/>
          <w:szCs w:val="24"/>
        </w:rPr>
        <w:t>, Editorial Poesía eres Tú, Madrid, 2010.</w:t>
      </w:r>
    </w:p>
    <w:p w:rsidR="00584F6F" w:rsidRDefault="00584F6F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Poesía 10 años. Premios de poesía 2008 – 2011</w:t>
      </w:r>
      <w:r>
        <w:rPr>
          <w:rFonts w:cstheme="minorHAnsi"/>
          <w:sz w:val="24"/>
          <w:szCs w:val="24"/>
        </w:rPr>
        <w:t>, Cafetín Croché, El Escorial, Madrid.</w:t>
      </w:r>
    </w:p>
    <w:p w:rsidR="00584F6F" w:rsidRDefault="00584F6F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Volver a Guanajuato</w:t>
      </w:r>
      <w:r>
        <w:rPr>
          <w:rFonts w:cstheme="minorHAnsi"/>
          <w:sz w:val="24"/>
          <w:szCs w:val="24"/>
        </w:rPr>
        <w:t>, Azafrán y Cinabrio, Guanajuato, México 2012.</w:t>
      </w:r>
    </w:p>
    <w:p w:rsidR="00D023D1" w:rsidRDefault="00D023D1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Tras las huellas de Manuel Quiroga</w:t>
      </w:r>
      <w:r>
        <w:rPr>
          <w:rFonts w:cstheme="minorHAnsi"/>
          <w:sz w:val="24"/>
          <w:szCs w:val="24"/>
        </w:rPr>
        <w:t>, Ediciones Pastora, Madrid, 2012.</w:t>
      </w:r>
    </w:p>
    <w:p w:rsidR="001732DF" w:rsidRDefault="001732DF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Isla. País de colibríes</w:t>
      </w:r>
      <w:r>
        <w:rPr>
          <w:rFonts w:cstheme="minorHAnsi"/>
          <w:sz w:val="24"/>
          <w:szCs w:val="24"/>
        </w:rPr>
        <w:t>, Ediciones Vitruvio, Madrid, 2017.</w:t>
      </w:r>
    </w:p>
    <w:p w:rsidR="001732DF" w:rsidRDefault="001732DF" w:rsidP="00206765">
      <w:pPr>
        <w:rPr>
          <w:rFonts w:cstheme="minorHAnsi"/>
          <w:sz w:val="24"/>
          <w:szCs w:val="24"/>
        </w:rPr>
      </w:pPr>
      <w:r w:rsidRPr="001732DF">
        <w:rPr>
          <w:rFonts w:cstheme="minorHAnsi"/>
          <w:b/>
          <w:sz w:val="24"/>
          <w:szCs w:val="24"/>
        </w:rPr>
        <w:t>Crucero, cisnes, trópico, castillos</w:t>
      </w:r>
      <w:r>
        <w:rPr>
          <w:rFonts w:cstheme="minorHAnsi"/>
          <w:sz w:val="24"/>
          <w:szCs w:val="24"/>
        </w:rPr>
        <w:t>, Endymión- Poesía, Madrid, 2018.</w:t>
      </w:r>
    </w:p>
    <w:p w:rsidR="001732DF" w:rsidRDefault="001732DF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Rúas (Respirando Lisboa)</w:t>
      </w:r>
      <w:r w:rsidR="007027A7">
        <w:rPr>
          <w:rFonts w:cstheme="minorHAnsi"/>
          <w:sz w:val="24"/>
          <w:szCs w:val="24"/>
        </w:rPr>
        <w:t>, Colección Búcaro Poesía, Madrid, 2018.</w:t>
      </w:r>
    </w:p>
    <w:p w:rsidR="007027A7" w:rsidRDefault="007027A7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Poemas de la ciudad y de la vida</w:t>
      </w:r>
      <w:r w:rsidRPr="007027A7">
        <w:rPr>
          <w:rFonts w:cstheme="minorHAnsi"/>
          <w:sz w:val="24"/>
          <w:szCs w:val="24"/>
        </w:rPr>
        <w:t>, L C</w:t>
      </w:r>
      <w:r>
        <w:rPr>
          <w:rFonts w:cstheme="minorHAnsi"/>
          <w:sz w:val="24"/>
          <w:szCs w:val="24"/>
        </w:rPr>
        <w:t xml:space="preserve"> Ediciones, Salamanca 2019.</w:t>
      </w:r>
    </w:p>
    <w:p w:rsidR="00A30F69" w:rsidRDefault="00A30F69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Alrededor</w:t>
      </w:r>
      <w:r>
        <w:rPr>
          <w:rFonts w:cstheme="minorHAnsi"/>
          <w:sz w:val="24"/>
          <w:szCs w:val="24"/>
        </w:rPr>
        <w:t>, Ediciones Vitruvio, Madrid, 2019.</w:t>
      </w:r>
    </w:p>
    <w:p w:rsidR="00A30F69" w:rsidRDefault="00A30F69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Praga. El teatro junto al puente</w:t>
      </w:r>
      <w:r>
        <w:rPr>
          <w:rFonts w:cstheme="minorHAnsi"/>
          <w:sz w:val="24"/>
          <w:szCs w:val="24"/>
        </w:rPr>
        <w:t>, Buho Búcaro de Poesía, Madrid, 2019.</w:t>
      </w:r>
    </w:p>
    <w:p w:rsidR="00A30F69" w:rsidRDefault="00A30F69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Tan dolorida (mente)</w:t>
      </w:r>
      <w:r>
        <w:rPr>
          <w:rFonts w:cstheme="minorHAnsi"/>
          <w:sz w:val="24"/>
          <w:szCs w:val="24"/>
        </w:rPr>
        <w:t>, Ar</w:t>
      </w:r>
      <w:r w:rsidR="008B105E">
        <w:rPr>
          <w:rFonts w:cstheme="minorHAnsi"/>
          <w:sz w:val="24"/>
          <w:szCs w:val="24"/>
        </w:rPr>
        <w:t>s Poética, Ilia Galán, 2019.</w:t>
      </w:r>
    </w:p>
    <w:p w:rsidR="008B105E" w:rsidRDefault="008B105E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Intelectum valde ama</w:t>
      </w:r>
      <w:r>
        <w:rPr>
          <w:rFonts w:cstheme="minorHAnsi"/>
          <w:sz w:val="24"/>
          <w:szCs w:val="24"/>
        </w:rPr>
        <w:t>, (Libro Colectivo de Poesía) Editorial Lazcano, Madrid, 2019.</w:t>
      </w:r>
    </w:p>
    <w:p w:rsidR="008B105E" w:rsidRDefault="008B105E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Vive la luna arriba y nosotros abajo</w:t>
      </w:r>
      <w:r>
        <w:rPr>
          <w:rFonts w:cstheme="minorHAnsi"/>
          <w:sz w:val="24"/>
          <w:szCs w:val="24"/>
        </w:rPr>
        <w:t>, Editorial Bohodon, ¿Madrid?, 2020.</w:t>
      </w:r>
    </w:p>
    <w:p w:rsidR="008B105E" w:rsidRDefault="008B105E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Calendario de nuncas</w:t>
      </w:r>
      <w:r>
        <w:rPr>
          <w:rFonts w:cstheme="minorHAnsi"/>
          <w:sz w:val="24"/>
          <w:szCs w:val="24"/>
        </w:rPr>
        <w:t>, Premio Flor de jara 2020.</w:t>
      </w:r>
    </w:p>
    <w:p w:rsidR="00ED626A" w:rsidRDefault="00ED626A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Seducción de los desvanes</w:t>
      </w:r>
      <w:r>
        <w:rPr>
          <w:rFonts w:cstheme="minorHAnsi"/>
          <w:sz w:val="24"/>
          <w:szCs w:val="24"/>
        </w:rPr>
        <w:t xml:space="preserve">, (libro colectivo de Poesía), Ediciones Ateneo Blasco Ibañez, Colección </w:t>
      </w:r>
      <w:r>
        <w:rPr>
          <w:rFonts w:cstheme="minorHAnsi"/>
          <w:i/>
          <w:sz w:val="24"/>
          <w:szCs w:val="24"/>
        </w:rPr>
        <w:t>Algo que decir,</w:t>
      </w:r>
      <w:r w:rsidR="00D34EBD">
        <w:rPr>
          <w:rFonts w:cstheme="minorHAnsi"/>
          <w:sz w:val="24"/>
          <w:szCs w:val="24"/>
        </w:rPr>
        <w:t xml:space="preserve"> vol. LIV, Valencia, 2020.</w:t>
      </w:r>
    </w:p>
    <w:p w:rsidR="00D34EBD" w:rsidRPr="00D34EBD" w:rsidRDefault="00D34EBD" w:rsidP="002067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Hórreo del verano</w:t>
      </w:r>
      <w:r>
        <w:rPr>
          <w:rFonts w:cstheme="minorHAnsi"/>
          <w:sz w:val="24"/>
          <w:szCs w:val="24"/>
        </w:rPr>
        <w:t>, en Al Horru III (Libro Colectivo), Ediciones Pata negra, Oviedo, 2020.</w:t>
      </w:r>
    </w:p>
    <w:p w:rsidR="008B105E" w:rsidRDefault="008B105E" w:rsidP="00206765">
      <w:pPr>
        <w:rPr>
          <w:rFonts w:cstheme="minorHAnsi"/>
          <w:sz w:val="24"/>
          <w:szCs w:val="24"/>
        </w:rPr>
      </w:pPr>
    </w:p>
    <w:p w:rsidR="008B105E" w:rsidRDefault="00ED626A" w:rsidP="00206765">
      <w:pPr>
        <w:rPr>
          <w:rFonts w:ascii="Book Antiqua" w:hAnsi="Book Antiqua" w:cstheme="minorHAnsi"/>
          <w:b/>
          <w:i/>
          <w:sz w:val="28"/>
          <w:szCs w:val="28"/>
        </w:rPr>
      </w:pPr>
      <w:r>
        <w:rPr>
          <w:rFonts w:ascii="Book Antiqua" w:hAnsi="Book Antiqua" w:cstheme="minorHAnsi"/>
          <w:b/>
          <w:i/>
          <w:sz w:val="28"/>
          <w:szCs w:val="28"/>
        </w:rPr>
        <w:t>Manuscritos a la espera de publicación:</w:t>
      </w:r>
    </w:p>
    <w:p w:rsidR="00ED626A" w:rsidRDefault="00ED626A" w:rsidP="0020676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Los viajes memorables</w:t>
      </w:r>
    </w:p>
    <w:p w:rsidR="00ED626A" w:rsidRDefault="00ED626A" w:rsidP="0020676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Crepúsculo de pocos grados</w:t>
      </w:r>
    </w:p>
    <w:p w:rsidR="009546A9" w:rsidRDefault="00ED626A" w:rsidP="0020676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Abandono de un sauce</w:t>
      </w:r>
    </w:p>
    <w:p w:rsidR="00C2101F" w:rsidRDefault="001F144F" w:rsidP="00206765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Falta la inclusión de las Críticas Literarias de poetas y las E</w:t>
      </w:r>
      <w:r w:rsidR="00C2101F">
        <w:rPr>
          <w:rFonts w:cstheme="minorHAnsi"/>
          <w:i/>
          <w:sz w:val="24"/>
          <w:szCs w:val="24"/>
        </w:rPr>
        <w:t>ntrevistas</w:t>
      </w:r>
    </w:p>
    <w:p w:rsidR="009812AF" w:rsidRDefault="009812AF" w:rsidP="00206765">
      <w:pPr>
        <w:rPr>
          <w:rFonts w:cstheme="minorHAnsi"/>
          <w:sz w:val="24"/>
          <w:szCs w:val="24"/>
        </w:rPr>
      </w:pPr>
    </w:p>
    <w:p w:rsidR="009812AF" w:rsidRPr="009812AF" w:rsidRDefault="001F144F" w:rsidP="002067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Por último, s</w:t>
      </w:r>
      <w:r w:rsidR="009812AF">
        <w:rPr>
          <w:rFonts w:cstheme="minorHAnsi"/>
          <w:sz w:val="24"/>
          <w:szCs w:val="24"/>
        </w:rPr>
        <w:t>i me pidieran que señalara alguna caracterís</w:t>
      </w:r>
      <w:r w:rsidR="00AE223E">
        <w:rPr>
          <w:rFonts w:cstheme="minorHAnsi"/>
          <w:sz w:val="24"/>
          <w:szCs w:val="24"/>
        </w:rPr>
        <w:t>tica de la poesía</w:t>
      </w:r>
      <w:r w:rsidR="009812AF">
        <w:rPr>
          <w:rFonts w:cstheme="minorHAnsi"/>
          <w:sz w:val="24"/>
          <w:szCs w:val="24"/>
        </w:rPr>
        <w:t xml:space="preserve"> de Manuel Quiroga, sin duda alguna </w:t>
      </w:r>
      <w:r w:rsidR="00AE223E">
        <w:rPr>
          <w:rFonts w:cstheme="minorHAnsi"/>
          <w:sz w:val="24"/>
          <w:szCs w:val="24"/>
        </w:rPr>
        <w:t xml:space="preserve">señalaría tres, la perfección formal de su métrica, su sentido del ritmo siempre presente, que en él era algo natural y </w:t>
      </w:r>
      <w:r>
        <w:rPr>
          <w:rFonts w:cstheme="minorHAnsi"/>
          <w:sz w:val="24"/>
          <w:szCs w:val="24"/>
        </w:rPr>
        <w:t xml:space="preserve">por último, </w:t>
      </w:r>
      <w:r w:rsidR="00AE223E">
        <w:rPr>
          <w:rFonts w:cstheme="minorHAnsi"/>
          <w:sz w:val="24"/>
          <w:szCs w:val="24"/>
        </w:rPr>
        <w:t>la búsqueda de sus últimos años por construir un lenguaje de acercamiento a los objetos “a modo de abeja”, es decir intentando elaborar un alrededor de referencias que retrasaran el significado lo</w:t>
      </w:r>
      <w:r>
        <w:rPr>
          <w:rFonts w:cstheme="minorHAnsi"/>
          <w:sz w:val="24"/>
          <w:szCs w:val="24"/>
        </w:rPr>
        <w:t xml:space="preserve"> má</w:t>
      </w:r>
      <w:r w:rsidR="00AE223E">
        <w:rPr>
          <w:rFonts w:cstheme="minorHAnsi"/>
          <w:sz w:val="24"/>
          <w:szCs w:val="24"/>
        </w:rPr>
        <w:t>s posible. Pienso que con objeto de solidificar y cimentar el lenguaje poético</w:t>
      </w:r>
      <w:r>
        <w:rPr>
          <w:rFonts w:cstheme="minorHAnsi"/>
          <w:sz w:val="24"/>
          <w:szCs w:val="24"/>
        </w:rPr>
        <w:t>, así como hacen las abejas en sus constructos.</w:t>
      </w:r>
    </w:p>
    <w:p w:rsidR="003329C5" w:rsidRDefault="003329C5" w:rsidP="00206765">
      <w:pPr>
        <w:rPr>
          <w:rFonts w:cstheme="minorHAnsi"/>
          <w:b/>
          <w:sz w:val="24"/>
          <w:szCs w:val="24"/>
        </w:rPr>
      </w:pPr>
    </w:p>
    <w:p w:rsidR="009546A9" w:rsidRDefault="009546A9" w:rsidP="00206765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En Madrid a 19 de Marzo de 2021</w:t>
      </w:r>
    </w:p>
    <w:p w:rsidR="00F140DC" w:rsidRPr="00E7605E" w:rsidRDefault="009812AF" w:rsidP="00206765">
      <w:pPr>
        <w:rPr>
          <w:sz w:val="22"/>
          <w:szCs w:val="22"/>
        </w:rPr>
      </w:pPr>
      <w:r>
        <w:rPr>
          <w:rFonts w:cstheme="minorHAnsi"/>
          <w:b/>
          <w:sz w:val="24"/>
          <w:szCs w:val="24"/>
        </w:rPr>
        <w:t>Autor</w:t>
      </w:r>
      <w:r w:rsidR="009546A9">
        <w:rPr>
          <w:rFonts w:cstheme="minorHAnsi"/>
          <w:b/>
          <w:sz w:val="24"/>
          <w:szCs w:val="24"/>
        </w:rPr>
        <w:t>a</w:t>
      </w:r>
      <w:r w:rsidR="00A14632">
        <w:rPr>
          <w:rFonts w:cstheme="minorHAnsi"/>
          <w:b/>
          <w:sz w:val="24"/>
          <w:szCs w:val="24"/>
        </w:rPr>
        <w:t xml:space="preserve">: </w:t>
      </w:r>
      <w:r w:rsidR="009546A9">
        <w:rPr>
          <w:rFonts w:cstheme="minorHAnsi"/>
          <w:b/>
          <w:sz w:val="24"/>
          <w:szCs w:val="24"/>
        </w:rPr>
        <w:t>Pilar Jimeno Salvatierra</w:t>
      </w:r>
    </w:p>
    <w:sectPr w:rsidR="00F140DC" w:rsidRPr="00E7605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64" w:rsidRDefault="000F0364" w:rsidP="00F140DC">
      <w:pPr>
        <w:spacing w:after="0" w:line="240" w:lineRule="auto"/>
      </w:pPr>
      <w:r>
        <w:separator/>
      </w:r>
    </w:p>
  </w:endnote>
  <w:endnote w:type="continuationSeparator" w:id="0">
    <w:p w:rsidR="000F0364" w:rsidRDefault="000F0364" w:rsidP="00F1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64" w:rsidRDefault="000F0364" w:rsidP="00F140DC">
      <w:pPr>
        <w:spacing w:after="0" w:line="240" w:lineRule="auto"/>
      </w:pPr>
      <w:r>
        <w:separator/>
      </w:r>
    </w:p>
  </w:footnote>
  <w:footnote w:type="continuationSeparator" w:id="0">
    <w:p w:rsidR="000F0364" w:rsidRDefault="000F0364" w:rsidP="00F1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447342"/>
      <w:docPartObj>
        <w:docPartGallery w:val="Page Numbers (Top of Page)"/>
        <w:docPartUnique/>
      </w:docPartObj>
    </w:sdtPr>
    <w:sdtEndPr/>
    <w:sdtContent>
      <w:p w:rsidR="00D663A1" w:rsidRDefault="00D663A1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B2F">
          <w:rPr>
            <w:noProof/>
          </w:rPr>
          <w:t>1</w:t>
        </w:r>
        <w:r>
          <w:fldChar w:fldCharType="end"/>
        </w:r>
      </w:p>
    </w:sdtContent>
  </w:sdt>
  <w:p w:rsidR="00D663A1" w:rsidRDefault="00D663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3782"/>
    <w:multiLevelType w:val="hybridMultilevel"/>
    <w:tmpl w:val="4EEE8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50C7"/>
    <w:multiLevelType w:val="hybridMultilevel"/>
    <w:tmpl w:val="4380F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087A"/>
    <w:multiLevelType w:val="hybridMultilevel"/>
    <w:tmpl w:val="D9A04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65"/>
    <w:rsid w:val="00087D12"/>
    <w:rsid w:val="000E6462"/>
    <w:rsid w:val="000F0364"/>
    <w:rsid w:val="001066D2"/>
    <w:rsid w:val="001732DF"/>
    <w:rsid w:val="00195D38"/>
    <w:rsid w:val="001A2A2C"/>
    <w:rsid w:val="001E0F15"/>
    <w:rsid w:val="001F144F"/>
    <w:rsid w:val="00206765"/>
    <w:rsid w:val="002D20B0"/>
    <w:rsid w:val="003329C5"/>
    <w:rsid w:val="00470F32"/>
    <w:rsid w:val="004F3E49"/>
    <w:rsid w:val="00584F6F"/>
    <w:rsid w:val="005F10FF"/>
    <w:rsid w:val="006F48D3"/>
    <w:rsid w:val="007027A7"/>
    <w:rsid w:val="00727F68"/>
    <w:rsid w:val="008A4F8F"/>
    <w:rsid w:val="008B105E"/>
    <w:rsid w:val="008B2B81"/>
    <w:rsid w:val="009546A9"/>
    <w:rsid w:val="009812AF"/>
    <w:rsid w:val="00A14632"/>
    <w:rsid w:val="00A264A2"/>
    <w:rsid w:val="00A30F69"/>
    <w:rsid w:val="00AE223E"/>
    <w:rsid w:val="00B17681"/>
    <w:rsid w:val="00B253F6"/>
    <w:rsid w:val="00C2101F"/>
    <w:rsid w:val="00C6190F"/>
    <w:rsid w:val="00D023D1"/>
    <w:rsid w:val="00D34EBD"/>
    <w:rsid w:val="00D372F3"/>
    <w:rsid w:val="00D663A1"/>
    <w:rsid w:val="00E518A9"/>
    <w:rsid w:val="00E7605E"/>
    <w:rsid w:val="00E96BB6"/>
    <w:rsid w:val="00ED626A"/>
    <w:rsid w:val="00EE0E03"/>
    <w:rsid w:val="00F140DC"/>
    <w:rsid w:val="00F2589C"/>
    <w:rsid w:val="00F51001"/>
    <w:rsid w:val="00F65B2F"/>
    <w:rsid w:val="00F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49F2A-E767-454F-9977-FD4395C1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DC"/>
  </w:style>
  <w:style w:type="paragraph" w:styleId="Ttulo1">
    <w:name w:val="heading 1"/>
    <w:basedOn w:val="Normal"/>
    <w:next w:val="Normal"/>
    <w:link w:val="Ttulo1Car"/>
    <w:uiPriority w:val="9"/>
    <w:qFormat/>
    <w:rsid w:val="00F140D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0D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0D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0D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0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140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0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0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0D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76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140D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0DC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0DC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0D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0DC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140D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0DC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0D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0DC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140D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F140D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F140D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140D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140DC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F140DC"/>
    <w:rPr>
      <w:b/>
      <w:bCs/>
    </w:rPr>
  </w:style>
  <w:style w:type="character" w:styleId="nfasis">
    <w:name w:val="Emphasis"/>
    <w:basedOn w:val="Fuentedeprrafopredeter"/>
    <w:uiPriority w:val="20"/>
    <w:qFormat/>
    <w:rsid w:val="00F140DC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F140D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140D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140DC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140D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140D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F140D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140DC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F140D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F140DC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F140DC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140DC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14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DC"/>
  </w:style>
  <w:style w:type="paragraph" w:styleId="Piedepgina">
    <w:name w:val="footer"/>
    <w:basedOn w:val="Normal"/>
    <w:link w:val="PiedepginaCar"/>
    <w:uiPriority w:val="99"/>
    <w:unhideWhenUsed/>
    <w:rsid w:val="00F14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2021-03-22T14:27:00Z</dcterms:created>
  <dcterms:modified xsi:type="dcterms:W3CDTF">2021-03-22T14:27:00Z</dcterms:modified>
</cp:coreProperties>
</file>